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8" w:rsidRDefault="00DB600B" w:rsidP="00DB600B">
      <w:pPr>
        <w:jc w:val="center"/>
        <w:rPr>
          <w:rFonts w:ascii="FrankRuehl" w:hAnsi="FrankRuehl" w:cs="FrankRuehl"/>
          <w:b/>
          <w:sz w:val="32"/>
          <w:szCs w:val="32"/>
        </w:rPr>
      </w:pPr>
      <w:r>
        <w:rPr>
          <w:rFonts w:ascii="FrankRuehl" w:hAnsi="FrankRuehl" w:cs="FrankRuehl"/>
          <w:b/>
          <w:sz w:val="32"/>
          <w:szCs w:val="32"/>
        </w:rPr>
        <w:t>Canada Food Guide Activity – Questions</w:t>
      </w: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  <w:r>
        <w:rPr>
          <w:rFonts w:ascii="FrankRuehl" w:hAnsi="FrankRuehl" w:cs="FrankRuehl"/>
          <w:b/>
          <w:sz w:val="28"/>
          <w:szCs w:val="28"/>
        </w:rPr>
        <w:t>1. Fill in the table with the recommended daily serving amount of each food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600B" w:rsidTr="00DB600B">
        <w:tc>
          <w:tcPr>
            <w:tcW w:w="3116" w:type="dxa"/>
          </w:tcPr>
          <w:p w:rsidR="00DB600B" w:rsidRDefault="00DB600B" w:rsidP="00DB600B">
            <w:pPr>
              <w:jc w:val="center"/>
              <w:rPr>
                <w:rFonts w:ascii="FrankRuehl" w:hAnsi="FrankRuehl" w:cs="FrankRuehl"/>
                <w:b/>
                <w:sz w:val="28"/>
                <w:szCs w:val="28"/>
              </w:rPr>
            </w:pPr>
            <w:r>
              <w:rPr>
                <w:rFonts w:ascii="FrankRuehl" w:hAnsi="FrankRuehl" w:cs="FrankRuehl"/>
                <w:b/>
                <w:sz w:val="28"/>
                <w:szCs w:val="28"/>
              </w:rPr>
              <w:t>Food</w:t>
            </w:r>
          </w:p>
        </w:tc>
        <w:tc>
          <w:tcPr>
            <w:tcW w:w="3117" w:type="dxa"/>
          </w:tcPr>
          <w:p w:rsidR="00DB600B" w:rsidRDefault="00DB600B" w:rsidP="00DB600B">
            <w:pPr>
              <w:jc w:val="center"/>
              <w:rPr>
                <w:rFonts w:ascii="FrankRuehl" w:hAnsi="FrankRuehl" w:cs="FrankRuehl"/>
                <w:b/>
                <w:sz w:val="28"/>
                <w:szCs w:val="28"/>
              </w:rPr>
            </w:pPr>
            <w:r>
              <w:rPr>
                <w:rFonts w:ascii="FrankRuehl" w:hAnsi="FrankRuehl" w:cs="FrankRuehl"/>
                <w:b/>
                <w:sz w:val="28"/>
                <w:szCs w:val="28"/>
              </w:rPr>
              <w:t>Males Ages 14-18</w:t>
            </w:r>
          </w:p>
        </w:tc>
        <w:tc>
          <w:tcPr>
            <w:tcW w:w="3117" w:type="dxa"/>
          </w:tcPr>
          <w:p w:rsidR="00DB600B" w:rsidRDefault="00DB600B" w:rsidP="00DB600B">
            <w:pPr>
              <w:jc w:val="center"/>
              <w:rPr>
                <w:rFonts w:ascii="FrankRuehl" w:hAnsi="FrankRuehl" w:cs="FrankRuehl"/>
                <w:b/>
                <w:sz w:val="28"/>
                <w:szCs w:val="28"/>
              </w:rPr>
            </w:pPr>
            <w:r>
              <w:rPr>
                <w:rFonts w:ascii="FrankRuehl" w:hAnsi="FrankRuehl" w:cs="FrankRuehl"/>
                <w:b/>
                <w:sz w:val="28"/>
                <w:szCs w:val="28"/>
              </w:rPr>
              <w:t>Females Ages 14-18</w:t>
            </w:r>
          </w:p>
        </w:tc>
      </w:tr>
      <w:tr w:rsidR="00DB600B" w:rsidTr="00DB600B">
        <w:tc>
          <w:tcPr>
            <w:tcW w:w="3116" w:type="dxa"/>
          </w:tcPr>
          <w:p w:rsid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  <w:r w:rsidRPr="00DB600B">
              <w:rPr>
                <w:rFonts w:ascii="FrankRuehl" w:hAnsi="FrankRuehl" w:cs="FrankRuehl"/>
                <w:sz w:val="28"/>
                <w:szCs w:val="28"/>
              </w:rPr>
              <w:t>Vegetables and Fruit</w:t>
            </w:r>
          </w:p>
          <w:p w:rsidR="00DB600B" w:rsidRP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</w:tr>
      <w:tr w:rsidR="00DB600B" w:rsidTr="00DB600B">
        <w:tc>
          <w:tcPr>
            <w:tcW w:w="3116" w:type="dxa"/>
          </w:tcPr>
          <w:p w:rsid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  <w:r w:rsidRPr="00DB600B">
              <w:rPr>
                <w:rFonts w:ascii="FrankRuehl" w:hAnsi="FrankRuehl" w:cs="FrankRuehl"/>
                <w:sz w:val="28"/>
                <w:szCs w:val="28"/>
              </w:rPr>
              <w:t>Grain Products</w:t>
            </w:r>
          </w:p>
          <w:p w:rsidR="00DB600B" w:rsidRP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</w:tr>
      <w:tr w:rsidR="00DB600B" w:rsidTr="00DB600B">
        <w:tc>
          <w:tcPr>
            <w:tcW w:w="3116" w:type="dxa"/>
          </w:tcPr>
          <w:p w:rsid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  <w:r w:rsidRPr="00DB600B">
              <w:rPr>
                <w:rFonts w:ascii="FrankRuehl" w:hAnsi="FrankRuehl" w:cs="FrankRuehl"/>
                <w:sz w:val="28"/>
                <w:szCs w:val="28"/>
              </w:rPr>
              <w:t>Milk and Alternatives</w:t>
            </w:r>
          </w:p>
          <w:p w:rsidR="00DB600B" w:rsidRP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</w:tr>
      <w:tr w:rsidR="00DB600B" w:rsidTr="00DB600B">
        <w:tc>
          <w:tcPr>
            <w:tcW w:w="3116" w:type="dxa"/>
          </w:tcPr>
          <w:p w:rsid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  <w:r w:rsidRPr="00DB600B">
              <w:rPr>
                <w:rFonts w:ascii="FrankRuehl" w:hAnsi="FrankRuehl" w:cs="FrankRuehl"/>
                <w:sz w:val="28"/>
                <w:szCs w:val="28"/>
              </w:rPr>
              <w:t>Meat and Alternatives</w:t>
            </w:r>
          </w:p>
          <w:p w:rsidR="00DB600B" w:rsidRPr="00DB600B" w:rsidRDefault="00DB600B" w:rsidP="00DB600B">
            <w:pPr>
              <w:rPr>
                <w:rFonts w:ascii="FrankRuehl" w:hAnsi="FrankRuehl" w:cs="FrankRuehl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DB600B" w:rsidRDefault="00DB600B" w:rsidP="00DB600B">
            <w:pPr>
              <w:rPr>
                <w:rFonts w:ascii="FrankRuehl" w:hAnsi="FrankRuehl" w:cs="FrankRuehl"/>
                <w:b/>
                <w:sz w:val="28"/>
                <w:szCs w:val="28"/>
              </w:rPr>
            </w:pPr>
          </w:p>
        </w:tc>
      </w:tr>
    </w:tbl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  <w:r>
        <w:rPr>
          <w:rFonts w:ascii="FrankRuehl" w:hAnsi="FrankRuehl" w:cs="FrankRuehl"/>
          <w:b/>
          <w:sz w:val="28"/>
          <w:szCs w:val="28"/>
        </w:rPr>
        <w:t>2. Having the amount and type of food recommended and following the tips in Canada’s Food Guide will help what 3 aspects of your health?</w:t>
      </w: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  <w:r>
        <w:rPr>
          <w:rFonts w:ascii="FrankRuehl" w:hAnsi="FrankRuehl" w:cs="FrankRuehl"/>
          <w:b/>
          <w:sz w:val="28"/>
          <w:szCs w:val="28"/>
        </w:rPr>
        <w:t>3. List one way you can make each serving count for each of the food groups.</w:t>
      </w: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</w:p>
    <w:p w:rsidR="00DB600B" w:rsidRPr="00DB600B" w:rsidRDefault="00DB600B" w:rsidP="00DB600B">
      <w:pPr>
        <w:rPr>
          <w:rFonts w:ascii="FrankRuehl" w:hAnsi="FrankRuehl" w:cs="FrankRuehl"/>
          <w:b/>
          <w:sz w:val="28"/>
          <w:szCs w:val="28"/>
        </w:rPr>
      </w:pPr>
      <w:r>
        <w:rPr>
          <w:rFonts w:ascii="FrankRuehl" w:hAnsi="FrankRuehl" w:cs="FrankRuehl"/>
          <w:b/>
          <w:sz w:val="28"/>
          <w:szCs w:val="28"/>
        </w:rPr>
        <w:lastRenderedPageBreak/>
        <w:t>4. Prepare 3 meals for a hypothetical day (breakfast, lunch, and supper), using the food guide and servings suggested for a person your age.</w:t>
      </w:r>
      <w:r w:rsidR="0046178B">
        <w:rPr>
          <w:rFonts w:ascii="FrankRuehl" w:hAnsi="FrankRuehl" w:cs="FrankRuehl"/>
          <w:b/>
          <w:sz w:val="28"/>
          <w:szCs w:val="28"/>
        </w:rPr>
        <w:t xml:space="preserve">  Refer back to question 1 for the correct serving amounts.</w:t>
      </w:r>
      <w:bookmarkStart w:id="0" w:name="_GoBack"/>
      <w:bookmarkEnd w:id="0"/>
    </w:p>
    <w:sectPr w:rsidR="00DB600B" w:rsidRPr="00D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1FF"/>
    <w:multiLevelType w:val="hybridMultilevel"/>
    <w:tmpl w:val="C1022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B"/>
    <w:rsid w:val="003133D3"/>
    <w:rsid w:val="0046178B"/>
    <w:rsid w:val="00BA644E"/>
    <w:rsid w:val="00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BA68E-445C-4A5A-A8B8-3077A83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2014-02-15T20:41:00Z</dcterms:created>
  <dcterms:modified xsi:type="dcterms:W3CDTF">2014-02-15T20:52:00Z</dcterms:modified>
</cp:coreProperties>
</file>